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FA42E" w14:textId="2141A1FB" w:rsidR="004F64AB" w:rsidRPr="00634AA9" w:rsidRDefault="00887D31" w:rsidP="00774CE8">
      <w:pPr>
        <w:pStyle w:val="Standard"/>
        <w:rPr>
          <w:b/>
          <w:sz w:val="28"/>
          <w:szCs w:val="28"/>
        </w:rPr>
      </w:pPr>
      <w:bookmarkStart w:id="0" w:name="_GoBack"/>
      <w:bookmarkEnd w:id="0"/>
      <w:r>
        <w:rPr>
          <w:b/>
          <w:sz w:val="28"/>
          <w:szCs w:val="28"/>
        </w:rPr>
        <w:t xml:space="preserve">LYNX : Le </w:t>
      </w:r>
      <w:r w:rsidR="00875DDB">
        <w:rPr>
          <w:b/>
          <w:sz w:val="28"/>
          <w:szCs w:val="28"/>
        </w:rPr>
        <w:t xml:space="preserve">mandat </w:t>
      </w:r>
      <w:r>
        <w:rPr>
          <w:b/>
          <w:sz w:val="28"/>
          <w:szCs w:val="28"/>
        </w:rPr>
        <w:t>LYNX</w:t>
      </w:r>
      <w:r w:rsidR="00875DDB">
        <w:rPr>
          <w:b/>
          <w:sz w:val="28"/>
          <w:szCs w:val="28"/>
        </w:rPr>
        <w:t xml:space="preserve"> 6 bien installé dans le paysage de l’eFP en Estonie</w:t>
      </w:r>
    </w:p>
    <w:p w14:paraId="33419233" w14:textId="112EB0BB" w:rsidR="00A24A29" w:rsidRDefault="00A24A29">
      <w:pPr>
        <w:pStyle w:val="Standard"/>
        <w:rPr>
          <w:i/>
        </w:rPr>
      </w:pPr>
    </w:p>
    <w:p w14:paraId="473EAD75" w14:textId="77777777" w:rsidR="008140DF" w:rsidRDefault="008140DF">
      <w:pPr>
        <w:pStyle w:val="Standard"/>
        <w:rPr>
          <w:i/>
          <w:u w:val="single"/>
        </w:rPr>
      </w:pPr>
    </w:p>
    <w:p w14:paraId="1F616A74" w14:textId="5B76B136" w:rsidR="00887D31" w:rsidRDefault="00E74F4B" w:rsidP="00774CE8">
      <w:pPr>
        <w:pStyle w:val="Standard"/>
        <w:jc w:val="both"/>
        <w:rPr>
          <w:rStyle w:val="Accentuation"/>
          <w:rFonts w:ascii="Times New Roman" w:hAnsi="Times New Roman" w:cs="Times New Roman"/>
          <w:i w:val="0"/>
          <w:color w:val="000000"/>
          <w:shd w:val="clear" w:color="auto" w:fill="FFFFFF"/>
        </w:rPr>
      </w:pPr>
      <w:r>
        <w:rPr>
          <w:rStyle w:val="Accentuation"/>
          <w:rFonts w:ascii="Times New Roman" w:hAnsi="Times New Roman" w:cs="Times New Roman"/>
          <w:i w:val="0"/>
          <w:color w:val="000000"/>
          <w:shd w:val="clear" w:color="auto" w:fill="FFFFFF"/>
        </w:rPr>
        <w:t xml:space="preserve">Les légionnaires du 2e Régiment Etranger d’Infanterie </w:t>
      </w:r>
      <w:r w:rsidR="00887D31" w:rsidRPr="00887D31">
        <w:rPr>
          <w:rStyle w:val="Accentuation"/>
          <w:rFonts w:ascii="Times New Roman" w:hAnsi="Times New Roman" w:cs="Times New Roman"/>
          <w:i w:val="0"/>
          <w:color w:val="000000"/>
          <w:shd w:val="clear" w:color="auto" w:fill="FFFFFF"/>
        </w:rPr>
        <w:t>ont été</w:t>
      </w:r>
      <w:r>
        <w:rPr>
          <w:rStyle w:val="Accentuation"/>
          <w:rFonts w:ascii="Times New Roman" w:hAnsi="Times New Roman" w:cs="Times New Roman"/>
          <w:i w:val="0"/>
          <w:color w:val="000000"/>
          <w:shd w:val="clear" w:color="auto" w:fill="FFFFFF"/>
        </w:rPr>
        <w:t xml:space="preserve"> relevés par ceux du 2</w:t>
      </w:r>
      <w:r>
        <w:rPr>
          <w:rStyle w:val="Accentuation"/>
          <w:rFonts w:ascii="Times New Roman" w:hAnsi="Times New Roman" w:cs="Times New Roman"/>
          <w:i w:val="0"/>
          <w:color w:val="000000"/>
          <w:shd w:val="clear" w:color="auto" w:fill="FFFFFF"/>
          <w:vertAlign w:val="superscript"/>
        </w:rPr>
        <w:t xml:space="preserve">e </w:t>
      </w:r>
      <w:r w:rsidR="00887D31" w:rsidRPr="00887D31">
        <w:rPr>
          <w:rStyle w:val="Accentuation"/>
          <w:rFonts w:ascii="Times New Roman" w:hAnsi="Times New Roman" w:cs="Times New Roman"/>
          <w:i w:val="0"/>
          <w:color w:val="000000"/>
          <w:shd w:val="clear" w:color="auto" w:fill="FFFFFF"/>
        </w:rPr>
        <w:t>R</w:t>
      </w:r>
      <w:r w:rsidR="00A929AA">
        <w:rPr>
          <w:rStyle w:val="Accentuation"/>
          <w:rFonts w:ascii="Times New Roman" w:hAnsi="Times New Roman" w:cs="Times New Roman"/>
          <w:i w:val="0"/>
          <w:color w:val="000000"/>
          <w:shd w:val="clear" w:color="auto" w:fill="FFFFFF"/>
        </w:rPr>
        <w:t xml:space="preserve">égiment d’Infanterie de Marine, </w:t>
      </w:r>
      <w:r w:rsidR="00887D31" w:rsidRPr="00887D31">
        <w:rPr>
          <w:rStyle w:val="Accentuation"/>
          <w:rFonts w:ascii="Times New Roman" w:hAnsi="Times New Roman" w:cs="Times New Roman"/>
          <w:i w:val="0"/>
          <w:color w:val="000000"/>
          <w:shd w:val="clear" w:color="auto" w:fill="FFFFFF"/>
        </w:rPr>
        <w:t xml:space="preserve">marquant ainsi l’achèvement de la relève du mandat Lynx 5 par le mandat Lynx 6. </w:t>
      </w:r>
    </w:p>
    <w:p w14:paraId="745A62B7" w14:textId="77777777" w:rsidR="005906B8" w:rsidRPr="00887D31" w:rsidRDefault="005906B8" w:rsidP="00774CE8">
      <w:pPr>
        <w:pStyle w:val="Standard"/>
        <w:jc w:val="both"/>
        <w:rPr>
          <w:rStyle w:val="Accentuation"/>
          <w:rFonts w:ascii="Times New Roman" w:hAnsi="Times New Roman" w:cs="Times New Roman"/>
          <w:i w:val="0"/>
          <w:color w:val="000000"/>
          <w:shd w:val="clear" w:color="auto" w:fill="FFFFFF"/>
        </w:rPr>
      </w:pPr>
    </w:p>
    <w:p w14:paraId="773D961D" w14:textId="1ABB30CC" w:rsidR="00887D31" w:rsidRPr="00887D31" w:rsidRDefault="00887D31" w:rsidP="00774CE8">
      <w:pPr>
        <w:pStyle w:val="Standard"/>
        <w:jc w:val="both"/>
        <w:rPr>
          <w:rStyle w:val="Accentuation"/>
          <w:rFonts w:ascii="Times New Roman" w:hAnsi="Times New Roman" w:cs="Times New Roman"/>
          <w:i w:val="0"/>
          <w:color w:val="000000"/>
          <w:shd w:val="clear" w:color="auto" w:fill="FFFFFF"/>
        </w:rPr>
      </w:pPr>
      <w:r w:rsidRPr="00887D31">
        <w:rPr>
          <w:rStyle w:val="Accentuation"/>
          <w:rFonts w:ascii="Times New Roman" w:hAnsi="Times New Roman" w:cs="Times New Roman"/>
          <w:i w:val="0"/>
          <w:color w:val="000000"/>
          <w:shd w:val="clear" w:color="auto" w:fill="FFFFFF"/>
        </w:rPr>
        <w:t>Après un temps de consignes et de prise en compte du matériel, le SGTIA Lynx 6 a débuté son intégration au sein du bataillon britannique depuis une dizaine de jours ; cette intégration a vu se dérouler successivement et parallèlement plusieurs activités et exercices d’ampleur variée dont les plus notables furen</w:t>
      </w:r>
      <w:r w:rsidR="00A929AA">
        <w:rPr>
          <w:rStyle w:val="Accentuation"/>
          <w:rFonts w:ascii="Times New Roman" w:hAnsi="Times New Roman" w:cs="Times New Roman"/>
          <w:i w:val="0"/>
          <w:color w:val="000000"/>
          <w:shd w:val="clear" w:color="auto" w:fill="FFFFFF"/>
        </w:rPr>
        <w:t xml:space="preserve">t : une démonstration d’un détachement interarmes </w:t>
      </w:r>
      <w:r w:rsidRPr="00887D31">
        <w:rPr>
          <w:rStyle w:val="Accentuation"/>
          <w:rFonts w:ascii="Times New Roman" w:hAnsi="Times New Roman" w:cs="Times New Roman"/>
          <w:i w:val="0"/>
          <w:color w:val="000000"/>
          <w:shd w:val="clear" w:color="auto" w:fill="FFFFFF"/>
        </w:rPr>
        <w:t>aux soldats britanniques afin d’illustrer de façon dynamique les capacités de combat des Français, des tirs d’entraînement pour toutes les sections et un exercice médical interallié intégrant des a</w:t>
      </w:r>
      <w:r w:rsidR="00A929AA">
        <w:rPr>
          <w:rStyle w:val="Accentuation"/>
          <w:rFonts w:ascii="Times New Roman" w:hAnsi="Times New Roman" w:cs="Times New Roman"/>
          <w:i w:val="0"/>
          <w:color w:val="000000"/>
          <w:shd w:val="clear" w:color="auto" w:fill="FFFFFF"/>
        </w:rPr>
        <w:t>uxiliaires sanitaires estoniens</w:t>
      </w:r>
      <w:r w:rsidRPr="00887D31">
        <w:rPr>
          <w:rStyle w:val="Accentuation"/>
          <w:rFonts w:ascii="Times New Roman" w:hAnsi="Times New Roman" w:cs="Times New Roman"/>
          <w:i w:val="0"/>
          <w:color w:val="000000"/>
          <w:shd w:val="clear" w:color="auto" w:fill="FFFFFF"/>
        </w:rPr>
        <w:t xml:space="preserve">. </w:t>
      </w:r>
    </w:p>
    <w:p w14:paraId="55BF5E9C" w14:textId="5104F9D8" w:rsidR="00111FA0" w:rsidRDefault="00887D31">
      <w:pPr>
        <w:spacing w:before="240"/>
        <w:jc w:val="both"/>
        <w:rPr>
          <w:rStyle w:val="Accentuation"/>
          <w:rFonts w:ascii="Times New Roman" w:hAnsi="Times New Roman" w:cs="Times New Roman"/>
          <w:i w:val="0"/>
          <w:color w:val="000000"/>
          <w:shd w:val="clear" w:color="auto" w:fill="FFFFFF"/>
        </w:rPr>
      </w:pPr>
      <w:r w:rsidRPr="00887D31">
        <w:rPr>
          <w:rStyle w:val="Accentuation"/>
          <w:rFonts w:ascii="Times New Roman" w:hAnsi="Times New Roman" w:cs="Times New Roman"/>
          <w:i w:val="0"/>
          <w:color w:val="000000"/>
          <w:shd w:val="clear" w:color="auto" w:fill="FFFFFF"/>
        </w:rPr>
        <w:t xml:space="preserve">En parallèle de ces nombreuses activités d’entraînement, largement et naturellement placées sous le signe de la coopération et de l’interopérabilité, l’ensemble du détachement français se prépare depuis plus d’une semaine à l’exercice interallié </w:t>
      </w:r>
      <w:r w:rsidRPr="00774CE8">
        <w:rPr>
          <w:rStyle w:val="Accentuation"/>
          <w:rFonts w:ascii="Times New Roman" w:hAnsi="Times New Roman" w:cs="Times New Roman"/>
          <w:color w:val="000000"/>
          <w:shd w:val="clear" w:color="auto" w:fill="FFFFFF"/>
        </w:rPr>
        <w:t>Furious Hawk</w:t>
      </w:r>
      <w:r w:rsidRPr="00887D31">
        <w:rPr>
          <w:rStyle w:val="Accentuation"/>
          <w:rFonts w:ascii="Times New Roman" w:hAnsi="Times New Roman" w:cs="Times New Roman"/>
          <w:i w:val="0"/>
          <w:color w:val="000000"/>
          <w:shd w:val="clear" w:color="auto" w:fill="FFFFFF"/>
        </w:rPr>
        <w:t xml:space="preserve"> qui se déroulera courant septembre en Lettonie sur le camp d’Adasi. Les mouvements des équipes de précurseurs ont débuté et l’élément de soutien national conduit actuellement une manœuvre logistique conséquente entre l’Estonie et la Lettonie. </w:t>
      </w:r>
    </w:p>
    <w:p w14:paraId="4C0C6A48" w14:textId="7F7D0ACD" w:rsidR="00111FA0" w:rsidRDefault="00111FA0" w:rsidP="00254451">
      <w:pPr>
        <w:spacing w:before="240"/>
        <w:jc w:val="both"/>
        <w:rPr>
          <w:rStyle w:val="Accentuation"/>
          <w:rFonts w:ascii="Times New Roman" w:hAnsi="Times New Roman" w:cs="Times New Roman"/>
          <w:i w:val="0"/>
          <w:color w:val="000000"/>
          <w:shd w:val="clear" w:color="auto" w:fill="FFFFFF"/>
        </w:rPr>
      </w:pPr>
    </w:p>
    <w:p w14:paraId="13A8FE27" w14:textId="77777777" w:rsidR="004F64AB" w:rsidRPr="00D41627" w:rsidRDefault="00E562EB" w:rsidP="00254451">
      <w:pPr>
        <w:spacing w:before="240"/>
        <w:jc w:val="both"/>
        <w:rPr>
          <w:rFonts w:ascii="Times New Roman" w:hAnsi="Times New Roman" w:cs="Times New Roman"/>
          <w:i/>
        </w:rPr>
      </w:pPr>
      <w:r w:rsidRPr="00CF3960">
        <w:rPr>
          <w:rStyle w:val="Accentuation"/>
          <w:rFonts w:ascii="Times New Roman" w:hAnsi="Times New Roman" w:cs="Times New Roman"/>
          <w:color w:val="000000"/>
          <w:shd w:val="clear" w:color="auto" w:fill="FFFFFF"/>
        </w:rPr>
        <w:t xml:space="preserve">Décidée par les chefs d’État et de gouvernement au sommet de Varsovie en 2016, la Posture de présence avancée renforcée de l’OTAN (enhanced Forward Presence ou eFP) permet aux Alliés de déployer, en nombre limité, des forces militaires dans les pays baltes et en Pologne. Cet engagement non permanent vise à renforcer encore la posture de défense de l’Alliance par un dispositif dissuasif, à caractère purement défensif, selon une planification validée collectivement. Dans ce cadre, la France engage en Estonie en 2019 un dispositif articulé autour de 300 militaires français et d’un S-GTIA composé de </w:t>
      </w:r>
      <w:r>
        <w:rPr>
          <w:rStyle w:val="Accentuation"/>
          <w:rFonts w:ascii="Times New Roman" w:hAnsi="Times New Roman" w:cs="Times New Roman"/>
          <w:color w:val="000000"/>
          <w:shd w:val="clear" w:color="auto" w:fill="FFFFFF"/>
        </w:rPr>
        <w:t>4</w:t>
      </w:r>
      <w:r w:rsidRPr="00CF3960">
        <w:rPr>
          <w:rStyle w:val="Accentuation"/>
          <w:rFonts w:ascii="Times New Roman" w:hAnsi="Times New Roman" w:cs="Times New Roman"/>
          <w:color w:val="000000"/>
          <w:shd w:val="clear" w:color="auto" w:fill="FFFFFF"/>
        </w:rPr>
        <w:t xml:space="preserve"> chars Leclerc et de 1</w:t>
      </w:r>
      <w:r>
        <w:rPr>
          <w:rStyle w:val="Accentuation"/>
          <w:rFonts w:ascii="Times New Roman" w:hAnsi="Times New Roman" w:cs="Times New Roman"/>
          <w:color w:val="000000"/>
          <w:shd w:val="clear" w:color="auto" w:fill="FFFFFF"/>
        </w:rPr>
        <w:t>3</w:t>
      </w:r>
      <w:r w:rsidRPr="00CF3960">
        <w:rPr>
          <w:rStyle w:val="Accentuation"/>
          <w:rFonts w:ascii="Times New Roman" w:hAnsi="Times New Roman" w:cs="Times New Roman"/>
          <w:color w:val="000000"/>
          <w:shd w:val="clear" w:color="auto" w:fill="FFFFFF"/>
        </w:rPr>
        <w:t xml:space="preserve"> VBCI. Cette mission Lynx est intégrée au sein d’un bataillon commandé par la </w:t>
      </w:r>
      <w:r>
        <w:rPr>
          <w:rStyle w:val="Accentuation"/>
          <w:rFonts w:ascii="Times New Roman" w:hAnsi="Times New Roman" w:cs="Times New Roman"/>
          <w:color w:val="000000"/>
          <w:shd w:val="clear" w:color="auto" w:fill="FFFFFF"/>
        </w:rPr>
        <w:t>Grande-Bretagne</w:t>
      </w:r>
      <w:r>
        <w:rPr>
          <w:rFonts w:ascii="Times New Roman" w:hAnsi="Times New Roman" w:cs="Times New Roman"/>
          <w:i/>
        </w:rPr>
        <w:t>.</w:t>
      </w:r>
    </w:p>
    <w:p w14:paraId="66633C7E" w14:textId="6B68D985" w:rsidR="00D41627" w:rsidRDefault="00D41627">
      <w:pPr>
        <w:pStyle w:val="Standard"/>
        <w:jc w:val="both"/>
      </w:pPr>
    </w:p>
    <w:p w14:paraId="59EFDDA5" w14:textId="77777777" w:rsidR="00A3091F" w:rsidRDefault="00A3091F">
      <w:pPr>
        <w:pStyle w:val="Standard"/>
        <w:jc w:val="both"/>
      </w:pPr>
    </w:p>
    <w:p w14:paraId="08148FB5" w14:textId="35C23012" w:rsidR="00D41627" w:rsidRPr="00774CE8" w:rsidRDefault="00A3091F" w:rsidP="00774CE8">
      <w:pPr>
        <w:spacing w:before="240"/>
        <w:jc w:val="both"/>
        <w:rPr>
          <w:rStyle w:val="Accentuation"/>
          <w:rFonts w:ascii="Times New Roman" w:hAnsi="Times New Roman" w:cs="Times New Roman"/>
          <w:i w:val="0"/>
          <w:color w:val="000000"/>
          <w:shd w:val="clear" w:color="auto" w:fill="FFFFFF"/>
        </w:rPr>
      </w:pPr>
      <w:r w:rsidRPr="00774CE8">
        <w:rPr>
          <w:rStyle w:val="Accentuation"/>
          <w:rFonts w:ascii="Times New Roman" w:hAnsi="Times New Roman" w:cs="Times New Roman"/>
          <w:i w:val="0"/>
          <w:color w:val="000000"/>
          <w:shd w:val="clear" w:color="auto" w:fill="FFFFFF"/>
        </w:rPr>
        <w:t>LH : Les légionnaires du 2e Régiment Etranger d’Infanterie ont été relevés par ceux du 2e Régiment d’Infanterie de Marine, marquant ainsi l’achèvement de la relève du mandat Lynx 5 par le mandat Lynx 6.</w:t>
      </w:r>
      <w:r w:rsidR="006E0BF8">
        <w:rPr>
          <w:rStyle w:val="Accentuation"/>
          <w:rFonts w:ascii="Times New Roman" w:hAnsi="Times New Roman" w:cs="Times New Roman"/>
          <w:i w:val="0"/>
          <w:color w:val="000000"/>
          <w:shd w:val="clear" w:color="auto" w:fill="FFFFFF"/>
        </w:rPr>
        <w:t xml:space="preserve"> </w:t>
      </w:r>
      <w:r w:rsidR="006E0BF8" w:rsidRPr="006E0BF8">
        <w:rPr>
          <w:rStyle w:val="Accentuation"/>
          <w:rFonts w:ascii="Times New Roman" w:hAnsi="Times New Roman" w:cs="Times New Roman"/>
          <w:i w:val="0"/>
          <w:color w:val="000000"/>
          <w:shd w:val="clear" w:color="auto" w:fill="FFFFFF"/>
        </w:rPr>
        <w:t>Après un temps de consignes et de prise en compte du matériel, le SGTIA Lynx 6 a débuté son intégration au sein du bataillon britannique depuis une dizaine de jours ; cette intégration a vu se dérouler successivement et parallèlement plusieurs activités et exercices d’ampleur variée</w:t>
      </w:r>
      <w:r w:rsidR="006E0BF8">
        <w:rPr>
          <w:rStyle w:val="Accentuation"/>
          <w:rFonts w:ascii="Times New Roman" w:hAnsi="Times New Roman" w:cs="Times New Roman"/>
          <w:i w:val="0"/>
          <w:color w:val="000000"/>
          <w:shd w:val="clear" w:color="auto" w:fill="FFFFFF"/>
        </w:rPr>
        <w:t xml:space="preserve">. </w:t>
      </w:r>
      <w:r w:rsidR="006E0BF8" w:rsidRPr="006E0BF8">
        <w:rPr>
          <w:rStyle w:val="Accentuation"/>
          <w:rFonts w:ascii="Times New Roman" w:hAnsi="Times New Roman" w:cs="Times New Roman"/>
          <w:i w:val="0"/>
          <w:color w:val="000000"/>
          <w:shd w:val="clear" w:color="auto" w:fill="FFFFFF"/>
        </w:rPr>
        <w:t>En parallèle de ces nombreuses activités d’entraînement, largement et naturellement placées sous le signe de la coopération et de l’interopérabilité, l’ensemble du détachement français se prépare depuis plus d’une semaine à l’exercice interallié Furious Hawk qui se déroulera courant septembre en Lettonie sur le camp d’Adasi.</w:t>
      </w:r>
    </w:p>
    <w:sectPr w:rsidR="00D41627" w:rsidRPr="00774C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4C5B" w14:textId="77777777" w:rsidR="00E40E2F" w:rsidRDefault="00E40E2F">
      <w:r>
        <w:separator/>
      </w:r>
    </w:p>
  </w:endnote>
  <w:endnote w:type="continuationSeparator" w:id="0">
    <w:p w14:paraId="49D6720E" w14:textId="77777777" w:rsidR="00E40E2F" w:rsidRDefault="00E4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DB61" w14:textId="77777777" w:rsidR="00E40E2F" w:rsidRDefault="00E40E2F">
      <w:r>
        <w:rPr>
          <w:color w:val="000000"/>
        </w:rPr>
        <w:separator/>
      </w:r>
    </w:p>
  </w:footnote>
  <w:footnote w:type="continuationSeparator" w:id="0">
    <w:p w14:paraId="59A82E0F" w14:textId="77777777" w:rsidR="00E40E2F" w:rsidRDefault="00E40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AB"/>
    <w:rsid w:val="00094FCF"/>
    <w:rsid w:val="000A76CF"/>
    <w:rsid w:val="000B4AA3"/>
    <w:rsid w:val="000C18EC"/>
    <w:rsid w:val="000D77CC"/>
    <w:rsid w:val="00111FA0"/>
    <w:rsid w:val="00125F72"/>
    <w:rsid w:val="00157049"/>
    <w:rsid w:val="0017029D"/>
    <w:rsid w:val="00180039"/>
    <w:rsid w:val="0018037A"/>
    <w:rsid w:val="001B4227"/>
    <w:rsid w:val="001C275F"/>
    <w:rsid w:val="00207A6A"/>
    <w:rsid w:val="00216082"/>
    <w:rsid w:val="002465BF"/>
    <w:rsid w:val="00254451"/>
    <w:rsid w:val="00271D09"/>
    <w:rsid w:val="00274414"/>
    <w:rsid w:val="002A07B4"/>
    <w:rsid w:val="002B328D"/>
    <w:rsid w:val="002D18BC"/>
    <w:rsid w:val="002E72DC"/>
    <w:rsid w:val="002F6CBA"/>
    <w:rsid w:val="00313EBB"/>
    <w:rsid w:val="003203F2"/>
    <w:rsid w:val="003D4A53"/>
    <w:rsid w:val="003E7C6A"/>
    <w:rsid w:val="003F57F3"/>
    <w:rsid w:val="00426339"/>
    <w:rsid w:val="004465A6"/>
    <w:rsid w:val="004743F0"/>
    <w:rsid w:val="004B6FBF"/>
    <w:rsid w:val="004C6151"/>
    <w:rsid w:val="004D7216"/>
    <w:rsid w:val="004E5077"/>
    <w:rsid w:val="004F64AB"/>
    <w:rsid w:val="004F6CB3"/>
    <w:rsid w:val="0051776F"/>
    <w:rsid w:val="005906B8"/>
    <w:rsid w:val="005A4C0B"/>
    <w:rsid w:val="005E3943"/>
    <w:rsid w:val="0061605E"/>
    <w:rsid w:val="00633D5A"/>
    <w:rsid w:val="00634AA9"/>
    <w:rsid w:val="006B7174"/>
    <w:rsid w:val="006E0BF8"/>
    <w:rsid w:val="006E133A"/>
    <w:rsid w:val="00704A10"/>
    <w:rsid w:val="00712F2A"/>
    <w:rsid w:val="00715D80"/>
    <w:rsid w:val="00762DDA"/>
    <w:rsid w:val="00774CE8"/>
    <w:rsid w:val="007C5C6C"/>
    <w:rsid w:val="007D7517"/>
    <w:rsid w:val="008140DF"/>
    <w:rsid w:val="00830572"/>
    <w:rsid w:val="00851FA1"/>
    <w:rsid w:val="00875DDB"/>
    <w:rsid w:val="00887D31"/>
    <w:rsid w:val="008B6E6B"/>
    <w:rsid w:val="00911B4B"/>
    <w:rsid w:val="00912B3A"/>
    <w:rsid w:val="00912BC0"/>
    <w:rsid w:val="00925F5A"/>
    <w:rsid w:val="00941234"/>
    <w:rsid w:val="0096517E"/>
    <w:rsid w:val="009D6827"/>
    <w:rsid w:val="00A170B2"/>
    <w:rsid w:val="00A24A29"/>
    <w:rsid w:val="00A26789"/>
    <w:rsid w:val="00A3091F"/>
    <w:rsid w:val="00A3396D"/>
    <w:rsid w:val="00A3691D"/>
    <w:rsid w:val="00A4609A"/>
    <w:rsid w:val="00A821CD"/>
    <w:rsid w:val="00A929AA"/>
    <w:rsid w:val="00A95EF9"/>
    <w:rsid w:val="00AD1F80"/>
    <w:rsid w:val="00B221E5"/>
    <w:rsid w:val="00B52F82"/>
    <w:rsid w:val="00B818AB"/>
    <w:rsid w:val="00B93786"/>
    <w:rsid w:val="00BA12EC"/>
    <w:rsid w:val="00BC171C"/>
    <w:rsid w:val="00BF03E7"/>
    <w:rsid w:val="00C45714"/>
    <w:rsid w:val="00C74D1B"/>
    <w:rsid w:val="00C7537C"/>
    <w:rsid w:val="00C861A3"/>
    <w:rsid w:val="00C87048"/>
    <w:rsid w:val="00CB17F3"/>
    <w:rsid w:val="00CC0C36"/>
    <w:rsid w:val="00CC3319"/>
    <w:rsid w:val="00CC5EF5"/>
    <w:rsid w:val="00CD4790"/>
    <w:rsid w:val="00CE43A5"/>
    <w:rsid w:val="00D01FB1"/>
    <w:rsid w:val="00D41627"/>
    <w:rsid w:val="00D779C2"/>
    <w:rsid w:val="00E252F2"/>
    <w:rsid w:val="00E40E2F"/>
    <w:rsid w:val="00E43BB9"/>
    <w:rsid w:val="00E562EB"/>
    <w:rsid w:val="00E5676C"/>
    <w:rsid w:val="00E74587"/>
    <w:rsid w:val="00E74F4B"/>
    <w:rsid w:val="00E76819"/>
    <w:rsid w:val="00E93AE4"/>
    <w:rsid w:val="00EC1E89"/>
    <w:rsid w:val="00F079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486B"/>
  <w15:docId w15:val="{FCE4E4B0-B23C-4F10-A434-E4C3A4BD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Free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ccentuation">
    <w:name w:val="Emphasis"/>
    <w:basedOn w:val="Policepardfaut"/>
    <w:uiPriority w:val="20"/>
    <w:qFormat/>
    <w:rsid w:val="00E562EB"/>
    <w:rPr>
      <w:i/>
      <w:iCs/>
    </w:rPr>
  </w:style>
  <w:style w:type="character" w:styleId="Marquedecommentaire">
    <w:name w:val="annotation reference"/>
    <w:basedOn w:val="Policepardfaut"/>
    <w:uiPriority w:val="99"/>
    <w:semiHidden/>
    <w:unhideWhenUsed/>
    <w:rsid w:val="00180039"/>
    <w:rPr>
      <w:sz w:val="16"/>
      <w:szCs w:val="16"/>
    </w:rPr>
  </w:style>
  <w:style w:type="paragraph" w:styleId="Commentaire">
    <w:name w:val="annotation text"/>
    <w:basedOn w:val="Normal"/>
    <w:link w:val="CommentaireCar"/>
    <w:uiPriority w:val="99"/>
    <w:semiHidden/>
    <w:unhideWhenUsed/>
    <w:rsid w:val="00180039"/>
    <w:rPr>
      <w:rFonts w:cs="Mangal"/>
      <w:sz w:val="20"/>
      <w:szCs w:val="18"/>
    </w:rPr>
  </w:style>
  <w:style w:type="character" w:customStyle="1" w:styleId="CommentaireCar">
    <w:name w:val="Commentaire Car"/>
    <w:basedOn w:val="Policepardfaut"/>
    <w:link w:val="Commentaire"/>
    <w:uiPriority w:val="99"/>
    <w:semiHidden/>
    <w:rsid w:val="00180039"/>
    <w:rPr>
      <w:rFonts w:cs="Mangal"/>
      <w:sz w:val="20"/>
      <w:szCs w:val="18"/>
    </w:rPr>
  </w:style>
  <w:style w:type="paragraph" w:styleId="Objetducommentaire">
    <w:name w:val="annotation subject"/>
    <w:basedOn w:val="Commentaire"/>
    <w:next w:val="Commentaire"/>
    <w:link w:val="ObjetducommentaireCar"/>
    <w:uiPriority w:val="99"/>
    <w:semiHidden/>
    <w:unhideWhenUsed/>
    <w:rsid w:val="00180039"/>
    <w:rPr>
      <w:b/>
      <w:bCs/>
    </w:rPr>
  </w:style>
  <w:style w:type="character" w:customStyle="1" w:styleId="ObjetducommentaireCar">
    <w:name w:val="Objet du commentaire Car"/>
    <w:basedOn w:val="CommentaireCar"/>
    <w:link w:val="Objetducommentaire"/>
    <w:uiPriority w:val="99"/>
    <w:semiHidden/>
    <w:rsid w:val="00180039"/>
    <w:rPr>
      <w:rFonts w:cs="Mangal"/>
      <w:b/>
      <w:bCs/>
      <w:sz w:val="20"/>
      <w:szCs w:val="18"/>
    </w:rPr>
  </w:style>
  <w:style w:type="paragraph" w:styleId="Textedebulles">
    <w:name w:val="Balloon Text"/>
    <w:basedOn w:val="Normal"/>
    <w:link w:val="TextedebullesCar"/>
    <w:uiPriority w:val="99"/>
    <w:semiHidden/>
    <w:unhideWhenUsed/>
    <w:rsid w:val="00180039"/>
    <w:rPr>
      <w:rFonts w:ascii="Segoe UI" w:hAnsi="Segoe UI" w:cs="Mangal"/>
      <w:sz w:val="18"/>
      <w:szCs w:val="16"/>
    </w:rPr>
  </w:style>
  <w:style w:type="character" w:customStyle="1" w:styleId="TextedebullesCar">
    <w:name w:val="Texte de bulles Car"/>
    <w:basedOn w:val="Policepardfaut"/>
    <w:link w:val="Textedebulles"/>
    <w:uiPriority w:val="99"/>
    <w:semiHidden/>
    <w:rsid w:val="0018003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7943-65FE-4D5A-9276-63B55093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SLT Degrandy</dc:creator>
  <cp:lastModifiedBy>HELBERT Sophie ATTACHE ADM. ETAT</cp:lastModifiedBy>
  <cp:revision>3</cp:revision>
  <cp:lastPrinted>2019-08-07T08:02:00Z</cp:lastPrinted>
  <dcterms:created xsi:type="dcterms:W3CDTF">2019-09-05T15:54:00Z</dcterms:created>
  <dcterms:modified xsi:type="dcterms:W3CDTF">2019-09-05T15:55:00Z</dcterms:modified>
</cp:coreProperties>
</file>